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422" w:type="dxa"/>
        <w:tblInd w:w="-10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327"/>
        <w:gridCol w:w="609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3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spacing w:line="240" w:lineRule="auto"/>
              <w:jc w:val="both"/>
            </w:pP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9"/>
              <w:ind w:left="-108" w:right="21"/>
              <w:rPr>
                <w:b/>
                <w:caps/>
                <w:sz w:val="22"/>
                <w:szCs w:val="22"/>
                <w:lang w:val="ru-RU"/>
              </w:rPr>
            </w:pPr>
            <w:r>
              <w:rPr>
                <w:b/>
                <w:caps/>
                <w:sz w:val="22"/>
                <w:szCs w:val="22"/>
                <w:lang w:val="ru-RU"/>
              </w:rPr>
              <w:t xml:space="preserve">УтвержденО </w:t>
            </w:r>
          </w:p>
          <w:p>
            <w:pPr>
              <w:pStyle w:val="29"/>
              <w:ind w:left="-108" w:right="2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решением  общего собрания членов</w:t>
            </w:r>
            <w:r>
              <w:rPr>
                <w:sz w:val="22"/>
                <w:szCs w:val="22"/>
                <w:lang w:val="ru-RU"/>
              </w:rPr>
              <w:br w:type="textWrapping"/>
            </w:r>
            <w:r>
              <w:rPr>
                <w:sz w:val="22"/>
                <w:szCs w:val="22"/>
                <w:lang w:val="ru-RU"/>
              </w:rPr>
              <w:t>(пайщиков) кредитного потребительского</w:t>
            </w:r>
            <w:r>
              <w:rPr>
                <w:sz w:val="22"/>
                <w:szCs w:val="22"/>
                <w:lang w:val="ru-RU"/>
              </w:rPr>
              <w:br w:type="textWrapping"/>
            </w:r>
            <w:r>
              <w:rPr>
                <w:sz w:val="22"/>
                <w:szCs w:val="22"/>
                <w:lang w:val="ru-RU"/>
              </w:rPr>
              <w:t>кооператива «Агро Займ» в форме собрания</w:t>
            </w:r>
            <w:r>
              <w:rPr>
                <w:sz w:val="22"/>
                <w:szCs w:val="22"/>
                <w:lang w:val="ru-RU"/>
              </w:rPr>
              <w:br w:type="textWrapping"/>
            </w:r>
            <w:r>
              <w:rPr>
                <w:sz w:val="22"/>
                <w:szCs w:val="22"/>
                <w:lang w:val="ru-RU"/>
              </w:rPr>
              <w:t xml:space="preserve">уполномоченных, протокол № </w:t>
            </w:r>
            <w:r>
              <w:rPr>
                <w:rFonts w:hint="default"/>
                <w:sz w:val="22"/>
                <w:szCs w:val="22"/>
                <w:lang w:val="ru-RU"/>
              </w:rPr>
              <w:t>___</w:t>
            </w:r>
            <w:r>
              <w:rPr>
                <w:sz w:val="22"/>
                <w:szCs w:val="22"/>
                <w:lang w:val="ru-RU"/>
              </w:rPr>
              <w:t xml:space="preserve"> от «</w:t>
            </w:r>
            <w:r>
              <w:rPr>
                <w:rFonts w:hint="default"/>
                <w:sz w:val="22"/>
                <w:szCs w:val="22"/>
                <w:lang w:val="ru-RU"/>
              </w:rPr>
              <w:t>__</w:t>
            </w:r>
            <w:r>
              <w:rPr>
                <w:sz w:val="22"/>
                <w:szCs w:val="22"/>
                <w:lang w:val="ru-RU"/>
              </w:rPr>
              <w:t>»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_______ </w:t>
            </w:r>
            <w:r>
              <w:rPr>
                <w:sz w:val="22"/>
                <w:szCs w:val="22"/>
                <w:lang w:val="ru-RU"/>
              </w:rPr>
              <w:t>20</w:t>
            </w:r>
            <w:r>
              <w:rPr>
                <w:rFonts w:hint="default"/>
                <w:sz w:val="22"/>
                <w:szCs w:val="22"/>
                <w:lang w:val="ru-RU"/>
              </w:rPr>
              <w:t>21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</w:p>
          <w:p>
            <w:pPr>
              <w:pStyle w:val="29"/>
              <w:ind w:left="-108" w:right="21"/>
              <w:rPr>
                <w:sz w:val="22"/>
                <w:szCs w:val="22"/>
                <w:lang w:val="ru-RU"/>
              </w:rPr>
            </w:pPr>
          </w:p>
          <w:p>
            <w:pPr>
              <w:pStyle w:val="29"/>
              <w:ind w:left="-108" w:right="2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Председатель Правления _____________ Вершинина Г.П.</w:t>
            </w:r>
          </w:p>
          <w:p>
            <w:pPr>
              <w:pStyle w:val="3"/>
              <w:spacing w:line="240" w:lineRule="auto"/>
              <w:ind w:left="-108"/>
              <w:rPr>
                <w:sz w:val="22"/>
                <w:szCs w:val="22"/>
              </w:rPr>
            </w:pPr>
          </w:p>
        </w:tc>
      </w:tr>
    </w:tbl>
    <w:p>
      <w:pPr>
        <w:pStyle w:val="3"/>
        <w:spacing w:line="240" w:lineRule="auto"/>
      </w:pPr>
    </w:p>
    <w:p>
      <w:pPr>
        <w:pStyle w:val="3"/>
        <w:spacing w:line="240" w:lineRule="auto"/>
      </w:pPr>
    </w:p>
    <w:p>
      <w:pPr>
        <w:pStyle w:val="3"/>
        <w:spacing w:line="240" w:lineRule="auto"/>
      </w:pPr>
    </w:p>
    <w:p>
      <w:pPr>
        <w:pStyle w:val="3"/>
        <w:spacing w:line="240" w:lineRule="auto"/>
      </w:pPr>
    </w:p>
    <w:p>
      <w:pPr>
        <w:pStyle w:val="3"/>
        <w:spacing w:line="240" w:lineRule="auto"/>
      </w:pPr>
    </w:p>
    <w:p>
      <w:pPr>
        <w:pStyle w:val="3"/>
        <w:spacing w:line="240" w:lineRule="auto"/>
      </w:pPr>
    </w:p>
    <w:p>
      <w:pPr>
        <w:pStyle w:val="3"/>
        <w:spacing w:line="240" w:lineRule="auto"/>
      </w:pPr>
      <w:bookmarkStart w:id="1" w:name="_GoBack"/>
      <w:bookmarkEnd w:id="1"/>
    </w:p>
    <w:p>
      <w:pPr>
        <w:pStyle w:val="3"/>
        <w:spacing w:line="240" w:lineRule="auto"/>
      </w:pPr>
    </w:p>
    <w:p>
      <w:pPr>
        <w:pStyle w:val="3"/>
        <w:spacing w:line="240" w:lineRule="auto"/>
        <w:jc w:val="center"/>
        <w:rPr>
          <w:rFonts w:hint="default"/>
          <w:sz w:val="72"/>
          <w:szCs w:val="72"/>
          <w:lang w:val="ru-RU"/>
        </w:rPr>
      </w:pPr>
      <w:r>
        <w:rPr>
          <w:sz w:val="72"/>
          <w:szCs w:val="72"/>
          <w:lang w:val="ru-RU"/>
        </w:rPr>
        <w:t>ПРОЕКТ</w:t>
      </w:r>
    </w:p>
    <w:p>
      <w:pPr>
        <w:pStyle w:val="3"/>
        <w:spacing w:line="240" w:lineRule="auto"/>
      </w:pPr>
    </w:p>
    <w:p>
      <w:pPr>
        <w:pStyle w:val="3"/>
        <w:spacing w:line="240" w:lineRule="auto"/>
      </w:pPr>
    </w:p>
    <w:p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</w:rPr>
        <w:t>ПОЛОЖЕНИ</w:t>
      </w:r>
      <w:r>
        <w:rPr>
          <w:rFonts w:ascii="Times New Roman" w:hAnsi="Times New Roman" w:cs="Times New Roman"/>
          <w:sz w:val="28"/>
          <w:szCs w:val="24"/>
          <w:lang w:val="ru-RU"/>
        </w:rPr>
        <w:t>Е</w:t>
      </w:r>
    </w:p>
    <w:p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О ПОРЯДКЕ</w:t>
      </w:r>
      <w:bookmarkStart w:id="0" w:name="_Toc121725031"/>
      <w:bookmarkEnd w:id="0"/>
      <w:r>
        <w:rPr>
          <w:rFonts w:ascii="Times New Roman" w:hAnsi="Times New Roman" w:cs="Times New Roman"/>
          <w:sz w:val="28"/>
          <w:szCs w:val="24"/>
        </w:rPr>
        <w:t xml:space="preserve"> РАСПРЕДЕЛЕНИЯ ДОХОДОВ </w:t>
      </w:r>
    </w:p>
    <w:p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КРЕДИТНОГО  ПОТРЕБИТЕЛЬСКОГО КООПЕРАТИВА</w:t>
      </w:r>
    </w:p>
    <w:p>
      <w:pPr>
        <w:tabs>
          <w:tab w:val="left" w:leader="hyphen" w:pos="9356"/>
        </w:tabs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1"/>
          <w:sz w:val="40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kern w:val="1"/>
          <w:sz w:val="40"/>
          <w:szCs w:val="24"/>
          <w:lang w:eastAsia="ar-SA"/>
        </w:rPr>
        <w:t>«Агро Займ»</w:t>
      </w: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ar-SA"/>
        </w:rPr>
      </w:pPr>
    </w:p>
    <w:p>
      <w:pPr>
        <w:tabs>
          <w:tab w:val="left" w:leader="hyphen" w:pos="9356"/>
        </w:tabs>
        <w:suppressAutoHyphens/>
        <w:spacing w:after="0" w:line="240" w:lineRule="auto"/>
        <w:ind w:firstLine="284"/>
        <w:jc w:val="center"/>
        <w:rPr>
          <w:rFonts w:hint="default" w:ascii="Times New Roman" w:hAnsi="Times New Roman" w:eastAsia="Times New Roman" w:cs="Times New Roman"/>
          <w:kern w:val="1"/>
          <w:sz w:val="24"/>
          <w:szCs w:val="24"/>
          <w:lang w:eastAsia="ar-SA"/>
        </w:rPr>
      </w:pPr>
      <w:r>
        <w:rPr>
          <w:rFonts w:hint="default" w:ascii="Times New Roman" w:hAnsi="Times New Roman" w:eastAsia="Times New Roman" w:cs="Times New Roman"/>
          <w:kern w:val="1"/>
          <w:sz w:val="24"/>
          <w:szCs w:val="24"/>
          <w:lang w:eastAsia="ar-SA"/>
        </w:rPr>
        <w:t>г. Йошкар-Ола</w:t>
      </w:r>
    </w:p>
    <w:p>
      <w:pPr>
        <w:tabs>
          <w:tab w:val="left" w:leader="hyphen" w:pos="9356"/>
        </w:tabs>
        <w:spacing w:line="240" w:lineRule="auto"/>
        <w:ind w:left="284"/>
        <w:jc w:val="center"/>
        <w:rPr>
          <w:kern w:val="1"/>
          <w:lang w:eastAsia="ar-SA"/>
        </w:rPr>
      </w:pPr>
      <w:r>
        <w:rPr>
          <w:rFonts w:hint="default" w:ascii="Times New Roman" w:hAnsi="Times New Roman" w:cs="Times New Roman"/>
          <w:kern w:val="1"/>
          <w:lang w:eastAsia="ar-SA"/>
        </w:rPr>
        <w:t>20</w:t>
      </w:r>
      <w:r>
        <w:rPr>
          <w:rFonts w:hint="default" w:ascii="Times New Roman" w:hAnsi="Times New Roman" w:cs="Times New Roman"/>
          <w:kern w:val="1"/>
          <w:lang w:val="ru-RU" w:eastAsia="ar-SA"/>
        </w:rPr>
        <w:t>21</w:t>
      </w:r>
      <w:r>
        <w:rPr>
          <w:rFonts w:hint="default" w:ascii="Times New Roman" w:hAnsi="Times New Roman" w:cs="Times New Roman"/>
          <w:kern w:val="1"/>
          <w:lang w:eastAsia="ar-SA"/>
        </w:rPr>
        <w:t xml:space="preserve"> г.</w:t>
      </w:r>
      <w:r>
        <w:rPr>
          <w:kern w:val="1"/>
          <w:lang w:eastAsia="ar-SA"/>
        </w:rPr>
        <w:br w:type="page"/>
      </w:r>
    </w:p>
    <w:p>
      <w:pPr>
        <w:pStyle w:val="24"/>
        <w:spacing w:line="240" w:lineRule="auto"/>
        <w:jc w:val="center"/>
      </w:pPr>
      <w:r>
        <w:rPr>
          <w:b/>
        </w:rPr>
        <w:t>1. ОБЩИЕ ПОЛОЖЕНИЯ</w:t>
      </w:r>
    </w:p>
    <w:p>
      <w:pPr>
        <w:pStyle w:val="3"/>
        <w:shd w:val="clear" w:color="auto" w:fill="FFFFFF"/>
        <w:spacing w:line="240" w:lineRule="auto"/>
        <w:ind w:firstLine="691"/>
        <w:jc w:val="both"/>
      </w:pPr>
      <w:r>
        <w:t>1.1.Настоящее Положение разработано в соответствие с Гражданским кодексом РФ, Федеральным законом от 18.07.2009 г. «О кредитной кооперации» № 190-ФЗ (далее по тексту – Федеральный закон) и уставом кредитного потребительского кооператива «Агро Займ» (далее по тексту  - кооператив).</w:t>
      </w:r>
    </w:p>
    <w:p>
      <w:pPr>
        <w:pStyle w:val="2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1.2.Положение является внутренним нормативным документом кооператива и применяется к правоотношениям между кооперативом и его членами.</w:t>
      </w:r>
    </w:p>
    <w:p>
      <w:pPr>
        <w:pStyle w:val="23"/>
        <w:spacing w:after="0" w:line="240" w:lineRule="auto"/>
        <w:ind w:firstLine="708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1.3.Доходы кредитного кооператива определяются по данным его бухгалтерской (финансовой) отчетности за финансовый год.</w:t>
      </w:r>
    </w:p>
    <w:p>
      <w:pPr>
        <w:pStyle w:val="2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1.4.Доходы кредитного кооператива, полученные по итогам года, могут распределяться между членами кредитного кооператива (пайщиками) (далее – члены кооператива) путём начисления на паевые взносы и (или) направляться в фонды кредитного кооператива в соответствии с решением Общего собрания членов кредитного кооператива (пайщиков).</w:t>
      </w:r>
    </w:p>
    <w:p>
      <w:pPr>
        <w:pStyle w:val="2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spacing w:line="240" w:lineRule="auto"/>
        <w:ind w:left="1068"/>
        <w:jc w:val="both"/>
      </w:pPr>
      <w:r>
        <w:rPr>
          <w:b/>
        </w:rPr>
        <w:t>2. ОПРЕДЕЛЕНИЕ СУММ ДОХОДОВ,ПОДЛЕЖАЩИХ РАСПРЕДЕЛЕНИЮ</w:t>
      </w:r>
    </w:p>
    <w:p>
      <w:pPr>
        <w:pStyle w:val="24"/>
        <w:numPr>
          <w:ilvl w:val="1"/>
          <w:numId w:val="1"/>
        </w:numPr>
        <w:shd w:val="clear" w:color="auto" w:fill="FFFFFF"/>
        <w:spacing w:line="240" w:lineRule="auto"/>
        <w:ind w:left="0" w:firstLine="774"/>
        <w:jc w:val="both"/>
      </w:pPr>
      <w:r>
        <w:t>Учитывая, что деятельность кооператива состоит в организации финансовой взаимопомощи членам кооператива и не имеет целью получение прибыли, превышение доходов над расходами кооператива не планируется и носит случайный характер.</w:t>
      </w:r>
    </w:p>
    <w:p>
      <w:pPr>
        <w:pStyle w:val="24"/>
        <w:numPr>
          <w:ilvl w:val="1"/>
          <w:numId w:val="1"/>
        </w:numPr>
        <w:spacing w:line="240" w:lineRule="auto"/>
        <w:ind w:left="0" w:firstLine="774"/>
        <w:jc w:val="both"/>
        <w:rPr>
          <w:highlight w:val="none"/>
        </w:rPr>
      </w:pPr>
      <w:r>
        <w:rPr>
          <w:highlight w:val="none"/>
        </w:rPr>
        <w:t>Доходы в виде процентов (компенсации) за пользование займами и доходы от иных источников, не запрещенных законодательством РФ, планируются сметой в размере достаточном для покрытия расходов в виде начислений (выплат) процентов (компенсации) по денежным средствам членов кооператива согласно условиям договоров и выплаты процентов по договорам займа (кредита) внешним кредиторам.</w:t>
      </w:r>
    </w:p>
    <w:p>
      <w:pPr>
        <w:pStyle w:val="24"/>
        <w:numPr>
          <w:ilvl w:val="1"/>
          <w:numId w:val="2"/>
        </w:numPr>
        <w:spacing w:line="240" w:lineRule="auto"/>
        <w:ind w:left="0" w:firstLine="774"/>
        <w:jc w:val="both"/>
        <w:rPr>
          <w:highlight w:val="none"/>
        </w:rPr>
      </w:pPr>
      <w:r>
        <w:rPr>
          <w:highlight w:val="none"/>
        </w:rPr>
        <w:t>В случае превышения сумм доходов в виде процентов (компенсации) за пользование займами и доходов от иных источников, не запрещенных законодательством РФ, над расходами в виде начислений (выплат) процентов (компенсации) по денежным средствам членов кооператива согласно условиям договоров и выплаты процентов по договорам займа (кредита) внешним кредиторам, разница может быть распределена в соответствии с настоящим положением.</w:t>
      </w:r>
    </w:p>
    <w:p>
      <w:pPr>
        <w:pStyle w:val="3"/>
        <w:spacing w:line="240" w:lineRule="auto"/>
        <w:ind w:firstLine="540"/>
        <w:jc w:val="both"/>
        <w:rPr>
          <w:highlight w:val="none"/>
        </w:rPr>
      </w:pPr>
    </w:p>
    <w:p>
      <w:pPr>
        <w:pStyle w:val="3"/>
        <w:spacing w:line="240" w:lineRule="auto"/>
        <w:ind w:firstLine="709"/>
        <w:jc w:val="center"/>
        <w:rPr>
          <w:rFonts w:hint="default"/>
          <w:b/>
          <w:bCs/>
        </w:rPr>
      </w:pPr>
      <w:r>
        <w:rPr>
          <w:rFonts w:hint="default"/>
          <w:b/>
          <w:bCs/>
          <w:lang w:val="ru-RU"/>
        </w:rPr>
        <w:t>3</w:t>
      </w:r>
      <w:r>
        <w:rPr>
          <w:rFonts w:hint="default"/>
          <w:b/>
          <w:bCs/>
        </w:rPr>
        <w:t>.ПРИНЦИПЫ РАСПРЕДЕЛЕНИЯ ДОХОДОВ</w:t>
      </w:r>
    </w:p>
    <w:p>
      <w:pPr>
        <w:pStyle w:val="3"/>
        <w:spacing w:line="240" w:lineRule="auto"/>
        <w:ind w:firstLine="709"/>
        <w:jc w:val="both"/>
        <w:rPr>
          <w:rFonts w:hint="default"/>
        </w:rPr>
      </w:pPr>
      <w:r>
        <w:rPr>
          <w:rFonts w:hint="default"/>
          <w:lang w:val="ru-RU"/>
        </w:rPr>
        <w:t>3</w:t>
      </w:r>
      <w:r>
        <w:rPr>
          <w:rFonts w:hint="default"/>
        </w:rPr>
        <w:t>.1.Средства целевого финансирования, поступившие в кредитный кооператив в течение финансового года не подлежат распределению между членами кредитного кооператива (пайщиками) по итогам финансового года.</w:t>
      </w:r>
    </w:p>
    <w:p>
      <w:pPr>
        <w:pStyle w:val="3"/>
        <w:spacing w:line="240" w:lineRule="auto"/>
        <w:ind w:firstLine="709"/>
        <w:jc w:val="both"/>
        <w:rPr>
          <w:rFonts w:hint="default"/>
        </w:rPr>
      </w:pPr>
      <w:r>
        <w:rPr>
          <w:rFonts w:hint="default"/>
          <w:lang w:val="ru-RU"/>
        </w:rPr>
        <w:t>3</w:t>
      </w:r>
      <w:r>
        <w:rPr>
          <w:rFonts w:hint="default"/>
        </w:rPr>
        <w:t xml:space="preserve">.2.Сумма доходов, подлежащая распределению между членами кредитного кооператива, а также предложение Правления кредитного кооператива о порядке, сроках и форме распределения доходов оформляются протоколом заседания Правления кредитного кооператива, выписка из которого (копия решения) прилагается к информации, подлежащей предоставлению членам кредитного кооператива при подготовке Общего собрания членов кредитного кооператива (пайщиков). </w:t>
      </w:r>
    </w:p>
    <w:p>
      <w:pPr>
        <w:pStyle w:val="3"/>
        <w:spacing w:line="240" w:lineRule="auto"/>
        <w:ind w:firstLine="709"/>
        <w:jc w:val="both"/>
        <w:rPr>
          <w:rFonts w:hint="default"/>
        </w:rPr>
      </w:pPr>
      <w:r>
        <w:rPr>
          <w:rFonts w:hint="default"/>
          <w:lang w:val="ru-RU"/>
        </w:rPr>
        <w:t>3</w:t>
      </w:r>
      <w:r>
        <w:rPr>
          <w:rFonts w:hint="default"/>
        </w:rPr>
        <w:t>.3.Общее собрание членов кредитного кооператива (пайщиков), принимая решение о распределении доходов, должно руководствоваться следующим принципами:</w:t>
      </w:r>
    </w:p>
    <w:p>
      <w:pPr>
        <w:pStyle w:val="3"/>
        <w:spacing w:line="240" w:lineRule="auto"/>
        <w:ind w:firstLine="709"/>
        <w:jc w:val="both"/>
        <w:rPr>
          <w:rFonts w:hint="default"/>
        </w:rPr>
      </w:pPr>
      <w:r>
        <w:rPr>
          <w:rFonts w:hint="default"/>
          <w:lang w:val="ru-RU"/>
        </w:rPr>
        <w:t>3</w:t>
      </w:r>
      <w:r>
        <w:rPr>
          <w:rFonts w:hint="default"/>
        </w:rPr>
        <w:t xml:space="preserve">.3.1.оптимального сочетания баланса интересов кредитного кооператива и членов кредитного кооператива при распределении доходов; </w:t>
      </w:r>
    </w:p>
    <w:p>
      <w:pPr>
        <w:pStyle w:val="3"/>
        <w:spacing w:line="240" w:lineRule="auto"/>
        <w:ind w:firstLine="709"/>
        <w:jc w:val="both"/>
        <w:rPr>
          <w:rFonts w:hint="default"/>
        </w:rPr>
      </w:pPr>
      <w:r>
        <w:rPr>
          <w:rFonts w:hint="default"/>
          <w:lang w:val="ru-RU"/>
        </w:rPr>
        <w:t>3</w:t>
      </w:r>
      <w:r>
        <w:rPr>
          <w:rFonts w:hint="default"/>
        </w:rPr>
        <w:t xml:space="preserve">.3.2.обеспечения финансовой устойчивости и обеспечения достаточной величины фондов кредитного кооператива для обеспечения его деятельности; </w:t>
      </w:r>
    </w:p>
    <w:p>
      <w:pPr>
        <w:pStyle w:val="3"/>
        <w:spacing w:line="240" w:lineRule="auto"/>
        <w:ind w:firstLine="709"/>
        <w:jc w:val="both"/>
        <w:rPr>
          <w:rFonts w:hint="default"/>
        </w:rPr>
      </w:pPr>
      <w:r>
        <w:rPr>
          <w:rFonts w:hint="default"/>
          <w:lang w:val="ru-RU"/>
        </w:rPr>
        <w:t>3</w:t>
      </w:r>
      <w:r>
        <w:rPr>
          <w:rFonts w:hint="default"/>
        </w:rPr>
        <w:t>.3.3.соблюдения требований законодательства в сфере кредитной кооперации при принятии решения о распределении доходов.</w:t>
      </w:r>
    </w:p>
    <w:p>
      <w:pPr>
        <w:pStyle w:val="3"/>
        <w:spacing w:line="240" w:lineRule="auto"/>
        <w:ind w:firstLine="709"/>
        <w:jc w:val="both"/>
        <w:rPr>
          <w:rFonts w:hint="default"/>
        </w:rPr>
      </w:pPr>
      <w:r>
        <w:rPr>
          <w:rFonts w:hint="default"/>
          <w:lang w:val="ru-RU"/>
        </w:rPr>
        <w:t>3</w:t>
      </w:r>
      <w:r>
        <w:rPr>
          <w:rFonts w:hint="default"/>
        </w:rPr>
        <w:t xml:space="preserve">.4.Общее собрание членов кредитного кооператива (пайщиков) вправе принять решение о распределении доходов: </w:t>
      </w:r>
    </w:p>
    <w:p>
      <w:pPr>
        <w:pStyle w:val="3"/>
        <w:spacing w:line="240" w:lineRule="auto"/>
        <w:ind w:firstLine="709"/>
        <w:jc w:val="both"/>
        <w:rPr>
          <w:rFonts w:hint="default"/>
        </w:rPr>
      </w:pPr>
      <w:r>
        <w:rPr>
          <w:rFonts w:hint="default"/>
          <w:lang w:val="ru-RU"/>
        </w:rPr>
        <w:t>3</w:t>
      </w:r>
      <w:r>
        <w:rPr>
          <w:rFonts w:hint="default"/>
        </w:rPr>
        <w:t xml:space="preserve">.4.1.на формирование и пополнение фондов кредитного кооператива; </w:t>
      </w:r>
    </w:p>
    <w:p>
      <w:pPr>
        <w:pStyle w:val="3"/>
        <w:spacing w:line="240" w:lineRule="auto"/>
        <w:ind w:firstLine="709"/>
        <w:jc w:val="both"/>
        <w:rPr>
          <w:rFonts w:hint="default"/>
        </w:rPr>
      </w:pPr>
      <w:r>
        <w:rPr>
          <w:rFonts w:hint="default"/>
          <w:lang w:val="ru-RU"/>
        </w:rPr>
        <w:t>3</w:t>
      </w:r>
      <w:r>
        <w:rPr>
          <w:rFonts w:hint="default"/>
        </w:rPr>
        <w:t xml:space="preserve">.4.2.для распределения между членами кредитного кооператива. </w:t>
      </w:r>
    </w:p>
    <w:p>
      <w:pPr>
        <w:pStyle w:val="3"/>
        <w:spacing w:line="240" w:lineRule="auto"/>
        <w:ind w:firstLine="709"/>
        <w:jc w:val="both"/>
        <w:rPr>
          <w:rFonts w:hint="default"/>
        </w:rPr>
      </w:pPr>
      <w:r>
        <w:rPr>
          <w:rFonts w:hint="default"/>
          <w:lang w:val="ru-RU"/>
        </w:rPr>
        <w:t>3</w:t>
      </w:r>
      <w:r>
        <w:rPr>
          <w:rFonts w:hint="default"/>
        </w:rPr>
        <w:t xml:space="preserve">.5.Распределение доходов кредитного кооператива между членами кредитного кооператива является правом, а не обязанностью Общего собрания членов кредитного кооператива (пайщиков). </w:t>
      </w:r>
    </w:p>
    <w:p>
      <w:pPr>
        <w:pStyle w:val="3"/>
        <w:spacing w:line="240" w:lineRule="auto"/>
        <w:ind w:firstLine="709"/>
        <w:jc w:val="both"/>
        <w:rPr>
          <w:rFonts w:hint="default"/>
        </w:rPr>
      </w:pPr>
      <w:r>
        <w:rPr>
          <w:rFonts w:hint="default"/>
          <w:lang w:val="ru-RU"/>
        </w:rPr>
        <w:t>3</w:t>
      </w:r>
      <w:r>
        <w:rPr>
          <w:rFonts w:hint="default"/>
        </w:rPr>
        <w:t xml:space="preserve">.6.Сумма, подлежащая распределению между членами кредитного кооператива, утверждается Общим собранием членов кредитного кооператива (пайщиков) в следующем порядке: </w:t>
      </w:r>
    </w:p>
    <w:p>
      <w:pPr>
        <w:pStyle w:val="3"/>
        <w:spacing w:line="240" w:lineRule="auto"/>
        <w:ind w:firstLine="709"/>
        <w:jc w:val="both"/>
        <w:rPr>
          <w:rFonts w:hint="default"/>
        </w:rPr>
      </w:pPr>
      <w:r>
        <w:rPr>
          <w:rFonts w:hint="default"/>
          <w:lang w:val="ru-RU"/>
        </w:rPr>
        <w:t>3</w:t>
      </w:r>
      <w:r>
        <w:rPr>
          <w:rFonts w:hint="default"/>
        </w:rPr>
        <w:t xml:space="preserve">.6.1.Правление кредитного кооператива доводит до Общего собрания сумму доходов кредитного кооператива, полученную по итогам года, и предлагает к рассмотрению сумму, подлежащую распределению между членами кредитного кооператива (пайщиками). В случае необходимости Правление кредитного кооператива предлагает направить все полученные доходы либо часть полученных доходов в фонды кредитного кооператива. </w:t>
      </w:r>
    </w:p>
    <w:p>
      <w:pPr>
        <w:pStyle w:val="3"/>
        <w:spacing w:line="240" w:lineRule="auto"/>
        <w:ind w:firstLine="709"/>
        <w:jc w:val="both"/>
        <w:rPr>
          <w:rFonts w:hint="default"/>
        </w:rPr>
      </w:pPr>
      <w:r>
        <w:rPr>
          <w:rFonts w:hint="default"/>
          <w:lang w:val="ru-RU"/>
        </w:rPr>
        <w:t>3</w:t>
      </w:r>
      <w:r>
        <w:rPr>
          <w:rFonts w:hint="default"/>
        </w:rPr>
        <w:t>.6.2.Общее собрание членов кредитного кооператива (пайщиков) рассматривает вопросы, поставленные на голосование, и принимает решение об использовании доходов, полученных по итогам года.</w:t>
      </w:r>
    </w:p>
    <w:p>
      <w:pPr>
        <w:pStyle w:val="3"/>
        <w:spacing w:line="240" w:lineRule="auto"/>
        <w:ind w:firstLine="709"/>
        <w:jc w:val="both"/>
        <w:rPr>
          <w:rFonts w:hint="default"/>
        </w:rPr>
      </w:pPr>
      <w:r>
        <w:rPr>
          <w:rFonts w:hint="default"/>
          <w:lang w:val="ru-RU"/>
        </w:rPr>
        <w:t>3</w:t>
      </w:r>
      <w:r>
        <w:rPr>
          <w:rFonts w:hint="default"/>
        </w:rPr>
        <w:t>.6.3.Начисления на паевые взносы производятся пропорционально сумме паенакопления каждого члена кредитного кооператива в паевом фонде кредитного кооператива c учетом суммы и срока нахождения паенакопления в кредитном кооперативе в течение года. По решению Общего собрания членов кредитного кооператива (пайщиков) начисления на паевые взносы выплачиваются членам кредитного кооператива или присоединяются к их паенакоплениям (паям) в сроки, определённые решением Общего собрания членов кредитного кооператива (пайщиков).</w:t>
      </w:r>
    </w:p>
    <w:p>
      <w:pPr>
        <w:pStyle w:val="3"/>
        <w:spacing w:line="240" w:lineRule="auto"/>
        <w:ind w:firstLine="709"/>
        <w:jc w:val="both"/>
        <w:rPr>
          <w:rFonts w:hint="default"/>
        </w:rPr>
      </w:pPr>
      <w:r>
        <w:rPr>
          <w:rFonts w:hint="default"/>
          <w:lang w:val="ru-RU"/>
        </w:rPr>
        <w:t>3</w:t>
      </w:r>
      <w:r>
        <w:rPr>
          <w:rFonts w:hint="default"/>
        </w:rPr>
        <w:t xml:space="preserve">.7.Решение Общего собрания членов кредитного кооператива (пайщиков) о распределении доходов должно содержать: </w:t>
      </w:r>
    </w:p>
    <w:p>
      <w:pPr>
        <w:pStyle w:val="3"/>
        <w:spacing w:line="240" w:lineRule="auto"/>
        <w:ind w:firstLine="709"/>
        <w:jc w:val="both"/>
        <w:rPr>
          <w:rFonts w:hint="default"/>
        </w:rPr>
      </w:pPr>
      <w:r>
        <w:rPr>
          <w:rFonts w:hint="default"/>
          <w:lang w:val="ru-RU"/>
        </w:rPr>
        <w:t>3</w:t>
      </w:r>
      <w:r>
        <w:rPr>
          <w:rFonts w:hint="default"/>
        </w:rPr>
        <w:t xml:space="preserve">.7.1.сумму доходов, подлежащих распределению; </w:t>
      </w:r>
    </w:p>
    <w:p>
      <w:pPr>
        <w:pStyle w:val="3"/>
        <w:spacing w:line="240" w:lineRule="auto"/>
        <w:ind w:firstLine="709"/>
        <w:jc w:val="both"/>
        <w:rPr>
          <w:rFonts w:hint="default"/>
        </w:rPr>
      </w:pPr>
      <w:r>
        <w:rPr>
          <w:rFonts w:hint="default"/>
          <w:lang w:val="ru-RU"/>
        </w:rPr>
        <w:t>3</w:t>
      </w:r>
      <w:r>
        <w:rPr>
          <w:rFonts w:hint="default"/>
        </w:rPr>
        <w:t>.7.2.пропорцию распределения доходов между фондами кредитного кооператива и (или) между членами кредитного кооператива.</w:t>
      </w:r>
    </w:p>
    <w:p>
      <w:pPr>
        <w:pStyle w:val="3"/>
        <w:spacing w:line="240" w:lineRule="auto"/>
        <w:ind w:firstLine="709"/>
        <w:jc w:val="both"/>
        <w:rPr>
          <w:rFonts w:hint="default"/>
        </w:rPr>
      </w:pPr>
      <w:r>
        <w:rPr>
          <w:rFonts w:hint="default"/>
          <w:lang w:val="ru-RU"/>
        </w:rPr>
        <w:t>3</w:t>
      </w:r>
      <w:r>
        <w:rPr>
          <w:rFonts w:hint="default"/>
        </w:rPr>
        <w:t xml:space="preserve">.7.3.сумму, направляемую в фонды кредитного кооператива (в случае принятия данного решения); </w:t>
      </w:r>
    </w:p>
    <w:p>
      <w:pPr>
        <w:pStyle w:val="3"/>
        <w:spacing w:line="240" w:lineRule="auto"/>
        <w:ind w:firstLine="709"/>
        <w:jc w:val="both"/>
        <w:rPr>
          <w:rFonts w:hint="default"/>
        </w:rPr>
      </w:pPr>
      <w:r>
        <w:rPr>
          <w:rFonts w:hint="default"/>
          <w:lang w:val="ru-RU"/>
        </w:rPr>
        <w:t>3</w:t>
      </w:r>
      <w:r>
        <w:rPr>
          <w:rFonts w:hint="default"/>
        </w:rPr>
        <w:t xml:space="preserve">.7.4.сумму доходов, подлежащей распределению между членами кредитного кооператива (в случае принятия данного решения); </w:t>
      </w:r>
    </w:p>
    <w:p>
      <w:pPr>
        <w:pStyle w:val="3"/>
        <w:spacing w:line="240" w:lineRule="auto"/>
        <w:ind w:firstLine="709"/>
        <w:jc w:val="both"/>
        <w:rPr>
          <w:rFonts w:hint="default"/>
        </w:rPr>
      </w:pPr>
      <w:r>
        <w:rPr>
          <w:rFonts w:hint="default"/>
          <w:lang w:val="ru-RU"/>
        </w:rPr>
        <w:t>3</w:t>
      </w:r>
      <w:r>
        <w:rPr>
          <w:rFonts w:hint="default"/>
        </w:rPr>
        <w:t xml:space="preserve">.7.5.сроки выплаты начислений на паевые взносы членов кредитного кооператива или сроки проведения расчетов по присоединению сумм начислений на паевые взносы к паенакоплениям (паям) членов кредитного кооператива (в случае принятия данного решения). </w:t>
      </w:r>
    </w:p>
    <w:p>
      <w:pPr>
        <w:pStyle w:val="3"/>
        <w:spacing w:line="240" w:lineRule="auto"/>
        <w:ind w:firstLine="709"/>
        <w:jc w:val="both"/>
        <w:rPr>
          <w:rFonts w:hint="default"/>
        </w:rPr>
      </w:pPr>
    </w:p>
    <w:p>
      <w:pPr>
        <w:pStyle w:val="3"/>
        <w:spacing w:line="240" w:lineRule="auto"/>
        <w:ind w:firstLine="709"/>
        <w:jc w:val="both"/>
        <w:rPr>
          <w:rFonts w:hint="default"/>
        </w:rPr>
      </w:pPr>
    </w:p>
    <w:p>
      <w:pPr>
        <w:pStyle w:val="3"/>
        <w:numPr>
          <w:ilvl w:val="0"/>
          <w:numId w:val="0"/>
        </w:numPr>
        <w:spacing w:line="240" w:lineRule="auto"/>
        <w:ind w:leftChars="0"/>
        <w:jc w:val="center"/>
        <w:rPr>
          <w:rFonts w:hint="default"/>
          <w:b/>
          <w:bCs/>
        </w:rPr>
      </w:pPr>
      <w:r>
        <w:rPr>
          <w:rFonts w:hint="default"/>
          <w:b/>
          <w:bCs/>
          <w:lang w:val="ru-RU"/>
        </w:rPr>
        <w:t>4.</w:t>
      </w:r>
      <w:r>
        <w:rPr>
          <w:rFonts w:hint="default"/>
          <w:b/>
          <w:bCs/>
        </w:rPr>
        <w:t>ПОРЯДОК ИСПОЛНЕНИЯ РЕШЕНИЯ О РАСПРЕДЕЛЕНИИ ДОХОДОВ</w:t>
      </w:r>
    </w:p>
    <w:p>
      <w:pPr>
        <w:pStyle w:val="3"/>
        <w:numPr>
          <w:ilvl w:val="0"/>
          <w:numId w:val="0"/>
        </w:numPr>
        <w:spacing w:line="240" w:lineRule="auto"/>
        <w:ind w:leftChars="0" w:firstLine="4202" w:firstLineChars="175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 xml:space="preserve"> МЕЖДУ ЧЛЕ</w:t>
      </w:r>
      <w:r>
        <w:rPr>
          <w:rFonts w:hint="default"/>
          <w:b/>
          <w:bCs/>
          <w:lang w:val="ru-RU"/>
        </w:rPr>
        <w:t>Н</w:t>
      </w:r>
      <w:r>
        <w:rPr>
          <w:rFonts w:hint="default"/>
          <w:b/>
          <w:bCs/>
        </w:rPr>
        <w:t>АМИ</w:t>
      </w:r>
    </w:p>
    <w:p>
      <w:pPr>
        <w:pStyle w:val="3"/>
        <w:spacing w:line="240" w:lineRule="auto"/>
        <w:ind w:firstLine="709"/>
        <w:jc w:val="both"/>
        <w:rPr>
          <w:rFonts w:hint="default"/>
        </w:rPr>
      </w:pPr>
      <w:r>
        <w:rPr>
          <w:rFonts w:hint="default"/>
          <w:lang w:val="ru-RU"/>
        </w:rPr>
        <w:t>4</w:t>
      </w:r>
      <w:r>
        <w:rPr>
          <w:rFonts w:hint="default"/>
        </w:rPr>
        <w:t>.1.Распределение доходов посредством начисления на паевые взносы производится между членами кредитного кооператива, включенными в реестр членов кредитного кооператива на дату принятая Общим собранием членов кредитного кооператива решения о распределении доходов.</w:t>
      </w:r>
    </w:p>
    <w:p>
      <w:pPr>
        <w:pStyle w:val="3"/>
        <w:spacing w:line="240" w:lineRule="auto"/>
        <w:ind w:firstLine="709"/>
        <w:jc w:val="both"/>
        <w:rPr>
          <w:rFonts w:hint="default"/>
        </w:rPr>
      </w:pPr>
      <w:r>
        <w:rPr>
          <w:rFonts w:hint="default"/>
          <w:lang w:val="ru-RU"/>
        </w:rPr>
        <w:t>4</w:t>
      </w:r>
      <w:r>
        <w:rPr>
          <w:rFonts w:hint="default"/>
        </w:rPr>
        <w:t xml:space="preserve">.2.Правление кредитного кооператива утверждает Акт о распределении доходов между членами кредитного кооператива с указанием суммы к распределению каждому члену кооператива. </w:t>
      </w:r>
    </w:p>
    <w:p>
      <w:pPr>
        <w:pStyle w:val="3"/>
        <w:spacing w:line="240" w:lineRule="auto"/>
        <w:ind w:firstLine="709"/>
        <w:jc w:val="both"/>
        <w:rPr>
          <w:rFonts w:hint="default"/>
        </w:rPr>
      </w:pPr>
      <w:r>
        <w:rPr>
          <w:rFonts w:hint="default"/>
          <w:lang w:val="ru-RU"/>
        </w:rPr>
        <w:t>4</w:t>
      </w:r>
      <w:r>
        <w:rPr>
          <w:rFonts w:hint="default"/>
        </w:rPr>
        <w:t xml:space="preserve">.3.Выплата начислений на паевые взносы обеспечивается Председателем правления кредитного кооператива в течение срока, определённого решением Общего собрания членов кредитного кооператива (пайщиков). </w:t>
      </w:r>
    </w:p>
    <w:p>
      <w:pPr>
        <w:pStyle w:val="3"/>
        <w:spacing w:line="240" w:lineRule="auto"/>
        <w:ind w:firstLine="709"/>
        <w:jc w:val="both"/>
        <w:rPr>
          <w:rFonts w:hint="default"/>
        </w:rPr>
      </w:pPr>
      <w:r>
        <w:rPr>
          <w:rFonts w:hint="default"/>
          <w:lang w:val="ru-RU"/>
        </w:rPr>
        <w:t>4</w:t>
      </w:r>
      <w:r>
        <w:rPr>
          <w:rFonts w:hint="default"/>
        </w:rPr>
        <w:t>.4.По истечении срока выплат начислений на паевые взносы, суммы не востребованных выплат членов кредитного кооператива, присоединяются к их паенакоплениям (паям).</w:t>
      </w:r>
    </w:p>
    <w:p>
      <w:pPr>
        <w:pStyle w:val="3"/>
        <w:spacing w:line="240" w:lineRule="auto"/>
        <w:ind w:firstLine="709"/>
        <w:jc w:val="both"/>
        <w:rPr>
          <w:rFonts w:hint="default"/>
        </w:rPr>
      </w:pPr>
      <w:r>
        <w:rPr>
          <w:rFonts w:hint="default"/>
          <w:lang w:val="ru-RU"/>
        </w:rPr>
        <w:t>4</w:t>
      </w:r>
      <w:r>
        <w:rPr>
          <w:rFonts w:hint="default"/>
        </w:rPr>
        <w:t xml:space="preserve">.5.Налогообложение доходов членов кредитного кооператива, полученных в результате распределения доходов кредитного кооператива между членами кредитного кооператива, осуществляется в порядке, предусмотренном действующим законодательством Российской Федерации. </w:t>
      </w:r>
    </w:p>
    <w:p>
      <w:pPr>
        <w:pStyle w:val="3"/>
        <w:spacing w:line="240" w:lineRule="auto"/>
        <w:jc w:val="both"/>
        <w:rPr>
          <w:rFonts w:hint="default"/>
          <w:b/>
          <w:bCs/>
          <w:lang w:val="ru-RU"/>
        </w:rPr>
      </w:pPr>
    </w:p>
    <w:p>
      <w:pPr>
        <w:pStyle w:val="3"/>
        <w:spacing w:line="240" w:lineRule="auto"/>
        <w:ind w:firstLine="709"/>
        <w:jc w:val="center"/>
        <w:rPr>
          <w:rFonts w:hint="default"/>
          <w:b/>
          <w:bCs/>
        </w:rPr>
      </w:pPr>
      <w:r>
        <w:rPr>
          <w:rFonts w:hint="default"/>
          <w:b/>
          <w:bCs/>
          <w:lang w:val="ru-RU"/>
        </w:rPr>
        <w:t>5</w:t>
      </w:r>
      <w:r>
        <w:rPr>
          <w:rFonts w:hint="default"/>
          <w:b/>
          <w:bCs/>
        </w:rPr>
        <w:t>.ЗАКЛЮЧИТЕЛЬНЫЕ ПОЛОЖЕНИЯ</w:t>
      </w:r>
    </w:p>
    <w:p>
      <w:pPr>
        <w:pStyle w:val="3"/>
        <w:spacing w:line="240" w:lineRule="auto"/>
        <w:ind w:firstLine="709"/>
        <w:jc w:val="both"/>
      </w:pPr>
      <w:r>
        <w:rPr>
          <w:rFonts w:hint="default"/>
          <w:lang w:val="ru-RU"/>
        </w:rPr>
        <w:t>5</w:t>
      </w:r>
      <w:r>
        <w:rPr>
          <w:rFonts w:hint="default"/>
        </w:rPr>
        <w:t>.1.Изменения и дополнения к настоящему Положению, а также иные вопросы, касающиеся порядка распределения доходов кредитного кооператива, не урегулированных настоящим Положением, рассматриваются и принимаются Общим собранием членов кредитного кооператива (пайщиков).</w:t>
      </w:r>
    </w:p>
    <w:sectPr>
      <w:footerReference r:id="rId5" w:type="default"/>
      <w:pgSz w:w="11906" w:h="16838"/>
      <w:pgMar w:top="567" w:right="567" w:bottom="567" w:left="1134" w:header="720" w:footer="720" w:gutter="0"/>
      <w:pgNumType w:start="1"/>
      <w:cols w:space="720" w:num="1"/>
      <w:formProt w:val="0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8726454"/>
    </w:sdtPr>
    <w:sdtContent>
      <w:p>
        <w:pPr>
          <w:pStyle w:val="1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532896"/>
    <w:multiLevelType w:val="multilevel"/>
    <w:tmpl w:val="1D532896"/>
    <w:lvl w:ilvl="0" w:tentative="0">
      <w:start w:val="2"/>
      <w:numFmt w:val="decimal"/>
      <w:lvlText w:val="%1"/>
      <w:lvlJc w:val="left"/>
      <w:pPr>
        <w:ind w:left="360" w:hanging="360"/>
      </w:pPr>
    </w:lvl>
    <w:lvl w:ilvl="1" w:tentative="0">
      <w:start w:val="1"/>
      <w:numFmt w:val="decimal"/>
      <w:lvlText w:val="%1.%2"/>
      <w:lvlJc w:val="left"/>
      <w:pPr>
        <w:ind w:left="1051" w:hanging="360"/>
      </w:pPr>
    </w:lvl>
    <w:lvl w:ilvl="2" w:tentative="0">
      <w:start w:val="1"/>
      <w:numFmt w:val="decimal"/>
      <w:lvlText w:val="%1.%2.%3"/>
      <w:lvlJc w:val="left"/>
      <w:pPr>
        <w:ind w:left="2102" w:hanging="720"/>
      </w:pPr>
    </w:lvl>
    <w:lvl w:ilvl="3" w:tentative="0">
      <w:start w:val="1"/>
      <w:numFmt w:val="decimal"/>
      <w:lvlText w:val="%1.%2.%3.%4"/>
      <w:lvlJc w:val="left"/>
      <w:pPr>
        <w:ind w:left="2793" w:hanging="720"/>
      </w:pPr>
    </w:lvl>
    <w:lvl w:ilvl="4" w:tentative="0">
      <w:start w:val="1"/>
      <w:numFmt w:val="decimal"/>
      <w:lvlText w:val="%1.%2.%3.%4.%5"/>
      <w:lvlJc w:val="left"/>
      <w:pPr>
        <w:ind w:left="3844" w:hanging="1080"/>
      </w:pPr>
    </w:lvl>
    <w:lvl w:ilvl="5" w:tentative="0">
      <w:start w:val="1"/>
      <w:numFmt w:val="decimal"/>
      <w:lvlText w:val="%1.%2.%3.%4.%5.%6"/>
      <w:lvlJc w:val="left"/>
      <w:pPr>
        <w:ind w:left="4535" w:hanging="1080"/>
      </w:pPr>
    </w:lvl>
    <w:lvl w:ilvl="6" w:tentative="0">
      <w:start w:val="1"/>
      <w:numFmt w:val="decimal"/>
      <w:lvlText w:val="%1.%2.%3.%4.%5.%6.%7"/>
      <w:lvlJc w:val="left"/>
      <w:pPr>
        <w:ind w:left="5586" w:hanging="1440"/>
      </w:pPr>
    </w:lvl>
    <w:lvl w:ilvl="7" w:tentative="0">
      <w:start w:val="1"/>
      <w:numFmt w:val="decimal"/>
      <w:lvlText w:val="%1.%2.%3.%4.%5.%6.%7.%8"/>
      <w:lvlJc w:val="left"/>
      <w:pPr>
        <w:ind w:left="6277" w:hanging="1440"/>
      </w:pPr>
    </w:lvl>
    <w:lvl w:ilvl="8" w:tentative="0">
      <w:start w:val="1"/>
      <w:numFmt w:val="decimal"/>
      <w:lvlText w:val="%1.%2.%3.%4.%5.%6.%7.%8.%9"/>
      <w:lvlJc w:val="left"/>
      <w:pPr>
        <w:ind w:left="7328" w:hanging="1800"/>
      </w:pPr>
    </w:lvl>
  </w:abstractNum>
  <w:abstractNum w:abstractNumId="1">
    <w:nsid w:val="219C2750"/>
    <w:multiLevelType w:val="multilevel"/>
    <w:tmpl w:val="219C2750"/>
    <w:lvl w:ilvl="0" w:tentative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entative="0">
      <w:start w:val="3"/>
      <w:numFmt w:val="decimal"/>
      <w:lvlText w:val="%1.%2."/>
      <w:lvlJc w:val="left"/>
      <w:pPr>
        <w:ind w:left="1411" w:hanging="360"/>
      </w:pPr>
    </w:lvl>
    <w:lvl w:ilvl="2" w:tentative="0">
      <w:start w:val="1"/>
      <w:numFmt w:val="decimal"/>
      <w:lvlText w:val="%1.%2.%3."/>
      <w:lvlJc w:val="left"/>
      <w:pPr>
        <w:ind w:left="2822" w:hanging="720"/>
      </w:pPr>
    </w:lvl>
    <w:lvl w:ilvl="3" w:tentative="0">
      <w:start w:val="1"/>
      <w:numFmt w:val="decimal"/>
      <w:lvlText w:val="%1.%2.%3.%4."/>
      <w:lvlJc w:val="left"/>
      <w:pPr>
        <w:ind w:left="3873" w:hanging="720"/>
      </w:pPr>
    </w:lvl>
    <w:lvl w:ilvl="4" w:tentative="0">
      <w:start w:val="1"/>
      <w:numFmt w:val="decimal"/>
      <w:lvlText w:val="%1.%2.%3.%4.%5."/>
      <w:lvlJc w:val="left"/>
      <w:pPr>
        <w:ind w:left="5284" w:hanging="1080"/>
      </w:pPr>
    </w:lvl>
    <w:lvl w:ilvl="5" w:tentative="0">
      <w:start w:val="1"/>
      <w:numFmt w:val="decimal"/>
      <w:lvlText w:val="%1.%2.%3.%4.%5.%6."/>
      <w:lvlJc w:val="left"/>
      <w:pPr>
        <w:ind w:left="6335" w:hanging="1080"/>
      </w:pPr>
    </w:lvl>
    <w:lvl w:ilvl="6" w:tentative="0">
      <w:start w:val="1"/>
      <w:numFmt w:val="decimal"/>
      <w:lvlText w:val="%1.%2.%3.%4.%5.%6.%7."/>
      <w:lvlJc w:val="left"/>
      <w:pPr>
        <w:ind w:left="7746" w:hanging="1440"/>
      </w:pPr>
    </w:lvl>
    <w:lvl w:ilvl="7" w:tentative="0">
      <w:start w:val="1"/>
      <w:numFmt w:val="decimal"/>
      <w:lvlText w:val="%1.%2.%3.%4.%5.%6.%7.%8."/>
      <w:lvlJc w:val="left"/>
      <w:pPr>
        <w:ind w:left="8797" w:hanging="1440"/>
      </w:pPr>
    </w:lvl>
    <w:lvl w:ilvl="8" w:tentative="0">
      <w:start w:val="1"/>
      <w:numFmt w:val="decimal"/>
      <w:lvlText w:val="%1.%2.%3.%4.%5.%6.%7.%8.%9."/>
      <w:lvlJc w:val="left"/>
      <w:pPr>
        <w:ind w:left="10208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2E"/>
    <w:rsid w:val="0010045B"/>
    <w:rsid w:val="0018140E"/>
    <w:rsid w:val="001C1FA8"/>
    <w:rsid w:val="001F52B1"/>
    <w:rsid w:val="001F56BA"/>
    <w:rsid w:val="002032D4"/>
    <w:rsid w:val="00213481"/>
    <w:rsid w:val="002A4DC7"/>
    <w:rsid w:val="002B4C2E"/>
    <w:rsid w:val="002D7D2E"/>
    <w:rsid w:val="00363423"/>
    <w:rsid w:val="003949E0"/>
    <w:rsid w:val="003967B2"/>
    <w:rsid w:val="003F5E7D"/>
    <w:rsid w:val="004311D7"/>
    <w:rsid w:val="00432279"/>
    <w:rsid w:val="004703E0"/>
    <w:rsid w:val="00491B2C"/>
    <w:rsid w:val="004928A4"/>
    <w:rsid w:val="004E4941"/>
    <w:rsid w:val="00540739"/>
    <w:rsid w:val="00560CBB"/>
    <w:rsid w:val="005F6E66"/>
    <w:rsid w:val="006026CB"/>
    <w:rsid w:val="006066D7"/>
    <w:rsid w:val="0067695A"/>
    <w:rsid w:val="0074667B"/>
    <w:rsid w:val="00751D0F"/>
    <w:rsid w:val="00832CAB"/>
    <w:rsid w:val="008906AB"/>
    <w:rsid w:val="00937634"/>
    <w:rsid w:val="00991048"/>
    <w:rsid w:val="00A03B30"/>
    <w:rsid w:val="00A80330"/>
    <w:rsid w:val="00BA798E"/>
    <w:rsid w:val="00BF026A"/>
    <w:rsid w:val="00BF3041"/>
    <w:rsid w:val="00C2434C"/>
    <w:rsid w:val="00CD626C"/>
    <w:rsid w:val="00D466C5"/>
    <w:rsid w:val="00D6563D"/>
    <w:rsid w:val="00E040C0"/>
    <w:rsid w:val="00E10226"/>
    <w:rsid w:val="00E14CFE"/>
    <w:rsid w:val="00E73DAB"/>
    <w:rsid w:val="00EC7AD5"/>
    <w:rsid w:val="00EE16B3"/>
    <w:rsid w:val="00EE6E71"/>
    <w:rsid w:val="00F03D10"/>
    <w:rsid w:val="00F31CB7"/>
    <w:rsid w:val="00F959E5"/>
    <w:rsid w:val="05E8252F"/>
    <w:rsid w:val="0C0E37E4"/>
    <w:rsid w:val="16F54FE2"/>
    <w:rsid w:val="1CD90912"/>
    <w:rsid w:val="1F1002AA"/>
    <w:rsid w:val="220C6BFB"/>
    <w:rsid w:val="2534033A"/>
    <w:rsid w:val="28947E87"/>
    <w:rsid w:val="3ABC025D"/>
    <w:rsid w:val="4FC575D9"/>
    <w:rsid w:val="503E62C2"/>
    <w:rsid w:val="5F83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3"/>
    <w:next w:val="4"/>
    <w:qFormat/>
    <w:uiPriority w:val="0"/>
    <w:pPr>
      <w:keepNext/>
      <w:tabs>
        <w:tab w:val="left" w:pos="709"/>
      </w:tabs>
      <w:spacing w:before="240" w:after="60"/>
      <w:jc w:val="both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Базовый"/>
    <w:qFormat/>
    <w:uiPriority w:val="0"/>
    <w:pPr>
      <w:tabs>
        <w:tab w:val="left" w:pos="709"/>
      </w:tabs>
      <w:suppressAutoHyphens/>
      <w:spacing w:after="0" w:line="100" w:lineRule="atLeast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4">
    <w:name w:val="Body Text"/>
    <w:basedOn w:val="3"/>
    <w:qFormat/>
    <w:uiPriority w:val="0"/>
    <w:pPr>
      <w:spacing w:after="120"/>
    </w:pPr>
  </w:style>
  <w:style w:type="character" w:styleId="7">
    <w:name w:val="page number"/>
    <w:basedOn w:val="5"/>
    <w:qFormat/>
    <w:uiPriority w:val="0"/>
  </w:style>
  <w:style w:type="paragraph" w:styleId="8">
    <w:name w:val="Balloon Text"/>
    <w:basedOn w:val="1"/>
    <w:link w:val="3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9">
    <w:name w:val="index 1"/>
    <w:basedOn w:val="1"/>
    <w:next w:val="1"/>
    <w:semiHidden/>
    <w:unhideWhenUsed/>
    <w:qFormat/>
    <w:uiPriority w:val="99"/>
  </w:style>
  <w:style w:type="paragraph" w:styleId="10">
    <w:name w:val="header"/>
    <w:basedOn w:val="1"/>
    <w:link w:val="28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index heading"/>
    <w:basedOn w:val="3"/>
    <w:next w:val="9"/>
    <w:qFormat/>
    <w:uiPriority w:val="0"/>
    <w:pPr>
      <w:suppressLineNumbers/>
    </w:pPr>
    <w:rPr>
      <w:rFonts w:ascii="Arial" w:hAnsi="Arial" w:cs="Mangal"/>
    </w:rPr>
  </w:style>
  <w:style w:type="paragraph" w:styleId="12">
    <w:name w:val="Title"/>
    <w:basedOn w:val="3"/>
    <w:qFormat/>
    <w:uiPriority w:val="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3">
    <w:name w:val="footer"/>
    <w:basedOn w:val="3"/>
    <w:qFormat/>
    <w:uiPriority w:val="99"/>
    <w:pPr>
      <w:suppressLineNumbers/>
      <w:tabs>
        <w:tab w:val="center" w:pos="4677"/>
        <w:tab w:val="right" w:pos="9355"/>
      </w:tabs>
    </w:pPr>
  </w:style>
  <w:style w:type="paragraph" w:styleId="14">
    <w:name w:val="List"/>
    <w:basedOn w:val="4"/>
    <w:qFormat/>
    <w:uiPriority w:val="0"/>
    <w:rPr>
      <w:rFonts w:ascii="Arial" w:hAnsi="Arial" w:cs="Mangal"/>
    </w:rPr>
  </w:style>
  <w:style w:type="character" w:customStyle="1" w:styleId="15">
    <w:name w:val="Нижний колонтитул Знак"/>
    <w:basedOn w:val="5"/>
    <w:qFormat/>
    <w:uiPriority w:val="99"/>
  </w:style>
  <w:style w:type="character" w:customStyle="1" w:styleId="16">
    <w:name w:val="Заголовок 1 Знак"/>
    <w:basedOn w:val="5"/>
    <w:qFormat/>
    <w:uiPriority w:val="0"/>
  </w:style>
  <w:style w:type="character" w:customStyle="1" w:styleId="17">
    <w:name w:val="ListLabel 1"/>
    <w:qFormat/>
    <w:uiPriority w:val="0"/>
    <w:rPr>
      <w:b/>
    </w:rPr>
  </w:style>
  <w:style w:type="character" w:customStyle="1" w:styleId="18">
    <w:name w:val="ListLabel 2"/>
    <w:qFormat/>
    <w:uiPriority w:val="0"/>
    <w:rPr>
      <w:b/>
      <w:i/>
      <w:color w:val="00000A"/>
    </w:rPr>
  </w:style>
  <w:style w:type="character" w:customStyle="1" w:styleId="19">
    <w:name w:val="ListLabel 3"/>
    <w:qFormat/>
    <w:uiPriority w:val="0"/>
    <w:rPr>
      <w:b/>
      <w:color w:val="00000A"/>
    </w:rPr>
  </w:style>
  <w:style w:type="character" w:customStyle="1" w:styleId="20">
    <w:name w:val="ListLabel 4"/>
    <w:qFormat/>
    <w:uiPriority w:val="0"/>
    <w:rPr>
      <w:rFonts w:cs="Times New Roman"/>
    </w:rPr>
  </w:style>
  <w:style w:type="character" w:customStyle="1" w:styleId="21">
    <w:name w:val="ListLabel 5"/>
    <w:qFormat/>
    <w:uiPriority w:val="0"/>
    <w:rPr>
      <w:rFonts w:cs="Courier New"/>
    </w:rPr>
  </w:style>
  <w:style w:type="paragraph" w:customStyle="1" w:styleId="22">
    <w:name w:val="Заголовок"/>
    <w:basedOn w:val="3"/>
    <w:next w:val="4"/>
    <w:qFormat/>
    <w:uiPriority w:val="0"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customStyle="1" w:styleId="23">
    <w:name w:val="ConsNonformat"/>
    <w:qFormat/>
    <w:uiPriority w:val="0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hAnsi="Calibri" w:eastAsia="SimSun" w:cstheme="minorBidi"/>
      <w:sz w:val="22"/>
      <w:szCs w:val="22"/>
      <w:lang w:val="ru-RU" w:eastAsia="en-US" w:bidi="ar-SA"/>
    </w:rPr>
  </w:style>
  <w:style w:type="paragraph" w:styleId="24">
    <w:name w:val="List Paragraph"/>
    <w:basedOn w:val="3"/>
    <w:qFormat/>
    <w:uiPriority w:val="0"/>
  </w:style>
  <w:style w:type="paragraph" w:styleId="25">
    <w:name w:val="No Spacing"/>
    <w:qFormat/>
    <w:uiPriority w:val="0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hAnsi="Calibri" w:eastAsia="SimSun" w:cstheme="minorBidi"/>
      <w:sz w:val="22"/>
      <w:szCs w:val="22"/>
      <w:lang w:val="ru-RU" w:eastAsia="en-US" w:bidi="ar-SA"/>
    </w:rPr>
  </w:style>
  <w:style w:type="paragraph" w:customStyle="1" w:styleId="26">
    <w:name w:val="нормал1"/>
    <w:basedOn w:val="3"/>
    <w:qFormat/>
    <w:uiPriority w:val="0"/>
  </w:style>
  <w:style w:type="character" w:customStyle="1" w:styleId="27">
    <w:name w:val="Основной шрифт абзаца1"/>
    <w:qFormat/>
    <w:uiPriority w:val="0"/>
  </w:style>
  <w:style w:type="character" w:customStyle="1" w:styleId="28">
    <w:name w:val="Верхний колонтитул Знак"/>
    <w:basedOn w:val="5"/>
    <w:link w:val="10"/>
    <w:semiHidden/>
    <w:qFormat/>
    <w:uiPriority w:val="99"/>
  </w:style>
  <w:style w:type="paragraph" w:customStyle="1" w:styleId="29">
    <w:name w:val="Header"/>
    <w:basedOn w:val="1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GB" w:eastAsia="ar-SA"/>
    </w:rPr>
  </w:style>
  <w:style w:type="character" w:customStyle="1" w:styleId="30">
    <w:name w:val="Текст выноски Знак"/>
    <w:basedOn w:val="5"/>
    <w:link w:val="8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4</Pages>
  <Words>1650</Words>
  <Characters>9410</Characters>
  <Lines>78</Lines>
  <Paragraphs>22</Paragraphs>
  <TotalTime>81</TotalTime>
  <ScaleCrop>false</ScaleCrop>
  <LinksUpToDate>false</LinksUpToDate>
  <CharactersWithSpaces>11038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2020-09-22T10:32:00Z</dcterms:created>
  <dc:creator>Бухгалтерия</dc:creator>
  <cp:lastModifiedBy>User</cp:lastModifiedBy>
  <cp:lastPrinted>2021-04-02T10:41:00Z</cp:lastPrinted>
  <dcterms:modified xsi:type="dcterms:W3CDTF">2021-05-18T08:22:31Z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